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4" w:lineRule="atLeast"/>
        <w:jc w:val="center"/>
        <w:rPr>
          <w:rFonts w:hint="eastAsia" w:ascii="方正小标宋简体" w:eastAsia="方正小标宋简体"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auto"/>
        </w:rPr>
        <w:t>201</w:t>
      </w: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auto"/>
          <w:lang w:val="en-US" w:eastAsia="zh-CN"/>
        </w:rPr>
        <w:t>7</w:t>
      </w: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auto"/>
        </w:rPr>
        <w:t>年度三河市</w:t>
      </w: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auto"/>
          <w:lang w:eastAsia="zh-CN"/>
        </w:rPr>
        <w:t>皇庄镇人民政府</w:t>
      </w:r>
    </w:p>
    <w:p>
      <w:pPr>
        <w:pStyle w:val="4"/>
        <w:spacing w:line="584" w:lineRule="atLeas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auto"/>
        </w:rPr>
        <w:t>部门决算公开目录</w:t>
      </w:r>
    </w:p>
    <w:p>
      <w:pPr>
        <w:pStyle w:val="4"/>
        <w:spacing w:line="584" w:lineRule="atLeast"/>
        <w:ind w:firstLine="640"/>
        <w:rPr>
          <w:rFonts w:hint="eastAsia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</w:t>
      </w:r>
      <w:r>
        <w:rPr>
          <w:rFonts w:hint="eastAsia" w:eastAsia="黑体"/>
          <w:color w:val="auto"/>
          <w:sz w:val="32"/>
          <w:szCs w:val="32"/>
          <w:lang w:eastAsia="zh-CN"/>
        </w:rPr>
        <w:t>皇庄镇人民政府</w:t>
      </w:r>
      <w:r>
        <w:rPr>
          <w:rFonts w:ascii="黑体" w:eastAsia="黑体"/>
          <w:color w:val="auto"/>
          <w:sz w:val="32"/>
          <w:szCs w:val="32"/>
        </w:rPr>
        <w:t>部门概况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（一）</w:t>
      </w:r>
      <w:r>
        <w:rPr>
          <w:color w:val="auto"/>
          <w:sz w:val="32"/>
          <w:szCs w:val="32"/>
        </w:rPr>
        <w:t>部门职责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（二）机构设置</w:t>
      </w:r>
      <w:bookmarkStart w:id="0" w:name="_GoBack"/>
      <w:bookmarkEnd w:id="0"/>
    </w:p>
    <w:p>
      <w:pPr>
        <w:pStyle w:val="4"/>
        <w:spacing w:line="584" w:lineRule="atLeast"/>
        <w:ind w:firstLine="640"/>
        <w:rPr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</w:t>
      </w:r>
      <w:r>
        <w:rPr>
          <w:rFonts w:hint="eastAsia" w:eastAsia="黑体"/>
          <w:color w:val="auto"/>
          <w:sz w:val="32"/>
          <w:szCs w:val="32"/>
          <w:lang w:eastAsia="zh-CN"/>
        </w:rPr>
        <w:t>皇庄镇人民政府</w:t>
      </w:r>
      <w:r>
        <w:rPr>
          <w:rFonts w:ascii="黑体" w:eastAsia="黑体"/>
          <w:color w:val="auto"/>
          <w:sz w:val="32"/>
          <w:szCs w:val="32"/>
        </w:rPr>
        <w:t>部门</w:t>
      </w:r>
      <w:r>
        <w:rPr>
          <w:color w:val="auto"/>
          <w:sz w:val="32"/>
          <w:szCs w:val="32"/>
        </w:rPr>
        <w:t>2017</w:t>
      </w:r>
      <w:r>
        <w:rPr>
          <w:rFonts w:ascii="黑体" w:eastAsia="黑体"/>
          <w:color w:val="auto"/>
          <w:sz w:val="32"/>
          <w:szCs w:val="32"/>
        </w:rPr>
        <w:t>年度部门决算报表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一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收入支出决算总表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二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收入决算表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支出决算表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财政拨款收入支出决算总表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一般公共预算财政拨款支出决算表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一般公共预算财政拨款基本支出决算表</w:t>
      </w:r>
    </w:p>
    <w:p>
      <w:pPr>
        <w:pStyle w:val="4"/>
        <w:spacing w:line="584" w:lineRule="atLeas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七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政府性基金预算财政拨款收入支出决算表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八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国有资本经营预算财政拨款支出决算表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九</w:t>
      </w:r>
      <w:r>
        <w:rPr>
          <w:rFonts w:hint="eastAsia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“三公”经费及相关信息统计表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十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政府采购情况表</w:t>
      </w:r>
    </w:p>
    <w:p>
      <w:pPr>
        <w:pStyle w:val="4"/>
        <w:spacing w:line="584" w:lineRule="atLeast"/>
        <w:ind w:firstLine="640"/>
        <w:rPr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皇庄镇人民政府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部门20</w:t>
      </w:r>
      <w:r>
        <w:rPr>
          <w:color w:val="auto"/>
          <w:sz w:val="32"/>
          <w:szCs w:val="32"/>
        </w:rPr>
        <w:t>17</w:t>
      </w:r>
      <w:r>
        <w:rPr>
          <w:rFonts w:ascii="黑体" w:eastAsia="黑体"/>
          <w:color w:val="auto"/>
          <w:sz w:val="32"/>
          <w:szCs w:val="32"/>
        </w:rPr>
        <w:t>年度部门决算情况说明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一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收入支出决算总体情况说明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二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收入决算情况说明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支出决算情况说明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财政拨款收入支出决算总体情况说明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五</w:t>
      </w:r>
      <w:r>
        <w:rPr>
          <w:rFonts w:hint="eastAsia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“三公”经费支出决算情况说明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绩效预算信息</w:t>
      </w:r>
    </w:p>
    <w:p>
      <w:pPr>
        <w:widowControl/>
        <w:shd w:val="clear" w:color="auto" w:fill="FFFFFF"/>
        <w:spacing w:line="580" w:lineRule="exact"/>
        <w:ind w:firstLine="1280" w:firstLineChars="400"/>
        <w:jc w:val="left"/>
        <w:rPr>
          <w:rFonts w:hint="eastAsia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七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/>
          <w:color w:val="auto"/>
          <w:sz w:val="32"/>
          <w:szCs w:val="32"/>
        </w:rPr>
        <w:t>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1.</w:t>
      </w:r>
      <w:r>
        <w:rPr>
          <w:rFonts w:hint="eastAsia"/>
          <w:color w:val="auto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2.</w:t>
      </w:r>
      <w:r>
        <w:rPr>
          <w:rFonts w:hint="eastAsia"/>
          <w:color w:val="auto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3.</w:t>
      </w:r>
      <w:r>
        <w:rPr>
          <w:rFonts w:hint="eastAsia"/>
          <w:color w:val="auto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4.</w:t>
      </w:r>
      <w:r>
        <w:rPr>
          <w:rFonts w:hint="eastAsia"/>
          <w:color w:val="auto"/>
          <w:sz w:val="32"/>
          <w:szCs w:val="32"/>
        </w:rPr>
        <w:t>其他需要说明的情况</w:t>
      </w:r>
    </w:p>
    <w:p>
      <w:pPr>
        <w:pStyle w:val="4"/>
        <w:spacing w:line="584" w:lineRule="atLeast"/>
        <w:ind w:firstLine="640" w:firstLineChars="200"/>
        <w:rPr>
          <w:b w:val="0"/>
          <w:bCs w:val="0"/>
          <w:color w:val="auto"/>
          <w:sz w:val="32"/>
          <w:szCs w:val="32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名词解释</w:t>
      </w:r>
    </w:p>
    <w:p>
      <w:pPr>
        <w:pStyle w:val="4"/>
        <w:spacing w:line="584" w:lineRule="atLeast"/>
        <w:ind w:left="638" w:firstLine="63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对专业性较强的名词进行解释</w:t>
      </w:r>
    </w:p>
    <w:p>
      <w:pPr>
        <w:rPr>
          <w:color w:val="auto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E0366"/>
    <w:rsid w:val="104E57E6"/>
    <w:rsid w:val="142C0A54"/>
    <w:rsid w:val="15813E76"/>
    <w:rsid w:val="20D666AB"/>
    <w:rsid w:val="3E643277"/>
    <w:rsid w:val="555F4725"/>
    <w:rsid w:val="58EE6A14"/>
    <w:rsid w:val="62306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ZZJ</dc:creator>
  <cp:lastModifiedBy>某年某月某日</cp:lastModifiedBy>
  <dcterms:modified xsi:type="dcterms:W3CDTF">2018-11-28T02:46:47Z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